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8C1" w:rsidRPr="00AE6135" w:rsidRDefault="00AE68C1" w:rsidP="00AE68C1">
      <w:pPr>
        <w:shd w:val="clear" w:color="auto" w:fill="FFFFFF"/>
        <w:spacing w:after="150" w:line="240" w:lineRule="auto"/>
        <w:jc w:val="both"/>
        <w:rPr>
          <w:rFonts w:eastAsia="Times New Roman" w:cstheme="minorHAnsi"/>
          <w:b/>
          <w:bCs/>
          <w:color w:val="474747"/>
          <w:sz w:val="28"/>
          <w:szCs w:val="28"/>
          <w:lang w:eastAsia="tr-TR"/>
        </w:rPr>
      </w:pPr>
      <w:r w:rsidRPr="00AE6135">
        <w:rPr>
          <w:rFonts w:eastAsia="Times New Roman" w:cstheme="minorHAnsi"/>
          <w:b/>
          <w:bCs/>
          <w:color w:val="474747"/>
          <w:sz w:val="28"/>
          <w:szCs w:val="28"/>
          <w:lang w:eastAsia="tr-TR"/>
        </w:rPr>
        <w:t>OKUL ÇAĞI DÖNEMİNDE BESLENME</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bookmarkStart w:id="0" w:name="_GoBack"/>
      <w:bookmarkEnd w:id="0"/>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roofErr w:type="spellStart"/>
      <w:r w:rsidRPr="00AE68C1">
        <w:rPr>
          <w:rFonts w:eastAsia="Times New Roman" w:cstheme="minorHAnsi"/>
          <w:color w:val="474747"/>
          <w:sz w:val="24"/>
          <w:szCs w:val="24"/>
          <w:lang w:eastAsia="tr-TR"/>
        </w:rPr>
        <w:t>Adölesan</w:t>
      </w:r>
      <w:proofErr w:type="spellEnd"/>
      <w:r w:rsidRPr="00AE68C1">
        <w:rPr>
          <w:rFonts w:eastAsia="Times New Roman" w:cstheme="minorHAnsi"/>
          <w:color w:val="474747"/>
          <w:sz w:val="24"/>
          <w:szCs w:val="24"/>
          <w:lang w:eastAsia="tr-TR"/>
        </w:rPr>
        <w:t xml:space="preserve">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Hızlı büyüme ve gelişimin sağlanabilmesi için çocukların enerji ve besin öğesi gereksinimlerinin</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proofErr w:type="gramStart"/>
      <w:r w:rsidRPr="00AE68C1">
        <w:rPr>
          <w:rFonts w:eastAsia="Times New Roman" w:cstheme="minorHAnsi"/>
          <w:color w:val="474747"/>
          <w:sz w:val="24"/>
          <w:szCs w:val="24"/>
          <w:lang w:eastAsia="tr-TR"/>
        </w:rPr>
        <w:t>yeterli</w:t>
      </w:r>
      <w:proofErr w:type="gramEnd"/>
      <w:r w:rsidRPr="00AE68C1">
        <w:rPr>
          <w:rFonts w:eastAsia="Times New Roman" w:cstheme="minorHAnsi"/>
          <w:color w:val="474747"/>
          <w:sz w:val="24"/>
          <w:szCs w:val="24"/>
          <w:lang w:eastAsia="tr-TR"/>
        </w:rPr>
        <w:t xml:space="preserve"> ve dengeli bir şekilde sağlanması gerekir.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Yetersiz ve dengesiz beslenen çocuğun;</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nedenle;</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Süt ve yoğurt, peynir, kefir, dondurma vb. sütlü tatlılar ve süt</w:t>
      </w:r>
      <w:r w:rsidR="00875BCB">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tozu gibi sütten yapılan ürünlerdir. Yüksek kalitede protein, kalsiyum, fosfor, çinko, B1(</w:t>
      </w:r>
      <w:proofErr w:type="spellStart"/>
      <w:r w:rsidRPr="00AE68C1">
        <w:rPr>
          <w:rFonts w:eastAsia="Times New Roman" w:cstheme="minorHAnsi"/>
          <w:color w:val="474747"/>
          <w:sz w:val="24"/>
          <w:szCs w:val="24"/>
          <w:lang w:eastAsia="tr-TR"/>
        </w:rPr>
        <w:t>tiamin</w:t>
      </w:r>
      <w:proofErr w:type="spellEnd"/>
      <w:r w:rsidRPr="00AE68C1">
        <w:rPr>
          <w:rFonts w:eastAsia="Times New Roman" w:cstheme="minorHAnsi"/>
          <w:color w:val="474747"/>
          <w:sz w:val="24"/>
          <w:szCs w:val="24"/>
          <w:lang w:eastAsia="tr-TR"/>
        </w:rPr>
        <w:t>), B2(</w:t>
      </w:r>
      <w:proofErr w:type="spellStart"/>
      <w:r w:rsidRPr="00AE68C1">
        <w:rPr>
          <w:rFonts w:eastAsia="Times New Roman" w:cstheme="minorHAnsi"/>
          <w:color w:val="474747"/>
          <w:sz w:val="24"/>
          <w:szCs w:val="24"/>
          <w:lang w:eastAsia="tr-TR"/>
        </w:rPr>
        <w:t>riboflavin</w:t>
      </w:r>
      <w:proofErr w:type="spellEnd"/>
      <w:r w:rsidRPr="00AE68C1">
        <w:rPr>
          <w:rFonts w:eastAsia="Times New Roman" w:cstheme="minorHAnsi"/>
          <w:color w:val="474747"/>
          <w:sz w:val="24"/>
          <w:szCs w:val="24"/>
          <w:lang w:eastAsia="tr-TR"/>
        </w:rPr>
        <w:t xml:space="preserve">), B6, B12 ve </w:t>
      </w:r>
      <w:r w:rsidR="00875BCB">
        <w:rPr>
          <w:rFonts w:eastAsia="Times New Roman" w:cstheme="minorHAnsi"/>
          <w:color w:val="474747"/>
          <w:sz w:val="24"/>
          <w:szCs w:val="24"/>
          <w:lang w:eastAsia="tr-TR"/>
        </w:rPr>
        <w:t>B3(</w:t>
      </w:r>
      <w:proofErr w:type="spellStart"/>
      <w:r w:rsidRPr="00AE68C1">
        <w:rPr>
          <w:rFonts w:eastAsia="Times New Roman" w:cstheme="minorHAnsi"/>
          <w:color w:val="474747"/>
          <w:sz w:val="24"/>
          <w:szCs w:val="24"/>
          <w:lang w:eastAsia="tr-TR"/>
        </w:rPr>
        <w:t>niasin</w:t>
      </w:r>
      <w:proofErr w:type="spellEnd"/>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w:t>
      </w:r>
      <w:r w:rsidRPr="00AE68C1">
        <w:rPr>
          <w:rFonts w:eastAsia="Times New Roman" w:cstheme="minorHAnsi"/>
          <w:color w:val="474747"/>
          <w:sz w:val="24"/>
          <w:szCs w:val="24"/>
          <w:lang w:eastAsia="tr-TR"/>
        </w:rPr>
        <w:lastRenderedPageBreak/>
        <w:t xml:space="preserve">alan yiyecekler, kalsiyumdan zengin olmaları nedeniyle özellikle çocuk ve </w:t>
      </w:r>
      <w:proofErr w:type="spellStart"/>
      <w:r w:rsidRPr="00AE68C1">
        <w:rPr>
          <w:rFonts w:eastAsia="Times New Roman" w:cstheme="minorHAnsi"/>
          <w:color w:val="474747"/>
          <w:sz w:val="24"/>
          <w:szCs w:val="24"/>
          <w:lang w:eastAsia="tr-TR"/>
        </w:rPr>
        <w:t>adölesanlarda</w:t>
      </w:r>
      <w:proofErr w:type="spellEnd"/>
      <w:r w:rsidRPr="00AE68C1">
        <w:rPr>
          <w:rFonts w:eastAsia="Times New Roman" w:cstheme="minorHAnsi"/>
          <w:color w:val="474747"/>
          <w:sz w:val="24"/>
          <w:szCs w:val="24"/>
          <w:lang w:eastAsia="tr-TR"/>
        </w:rPr>
        <w:t xml:space="preserve"> kemiklerin ve dişlerin sağlıklı gelişmesinde önemlidir.</w:t>
      </w: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771265" cy="3086568"/>
            <wp:effectExtent l="0" t="0" r="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2884" cy="3110098"/>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tiamin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piridoksin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w:t>
      </w:r>
      <w:proofErr w:type="spellStart"/>
      <w:r w:rsidR="00A82A2D">
        <w:rPr>
          <w:rFonts w:eastAsia="Times New Roman" w:cstheme="minorHAnsi"/>
          <w:color w:val="474747"/>
          <w:sz w:val="24"/>
          <w:szCs w:val="24"/>
          <w:lang w:eastAsia="tr-TR"/>
        </w:rPr>
        <w:t>siyanokobalamin</w:t>
      </w:r>
      <w:proofErr w:type="spellEnd"/>
      <w:r w:rsidR="00A82A2D">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proofErr w:type="spellStart"/>
      <w:r w:rsidRPr="00A82A2D">
        <w:rPr>
          <w:rFonts w:ascii="Calibri" w:hAnsi="Calibri" w:cs="Calibri"/>
          <w:color w:val="474747"/>
          <w:sz w:val="24"/>
          <w:szCs w:val="24"/>
          <w:shd w:val="clear" w:color="auto" w:fill="FFFFFF"/>
        </w:rPr>
        <w:t>folik</w:t>
      </w:r>
      <w:proofErr w:type="spellEnd"/>
      <w:r w:rsidRPr="00A82A2D">
        <w:rPr>
          <w:rFonts w:ascii="Calibri" w:hAnsi="Calibri" w:cs="Calibri"/>
          <w:color w:val="474747"/>
          <w:sz w:val="24"/>
          <w:szCs w:val="24"/>
          <w:shd w:val="clear" w:color="auto" w:fill="FFFFFF"/>
        </w:rPr>
        <w:t xml:space="preserve"> asit), A vitaminin ön ögesi olan beta-</w:t>
      </w:r>
      <w:proofErr w:type="spellStart"/>
      <w:r w:rsidRPr="00A82A2D">
        <w:rPr>
          <w:rFonts w:ascii="Calibri" w:hAnsi="Calibri" w:cs="Calibri"/>
          <w:color w:val="474747"/>
          <w:sz w:val="24"/>
          <w:szCs w:val="24"/>
          <w:shd w:val="clear" w:color="auto" w:fill="FFFFFF"/>
        </w:rPr>
        <w:t>karoten</w:t>
      </w:r>
      <w:proofErr w:type="spellEnd"/>
      <w:r w:rsidRPr="00A82A2D">
        <w:rPr>
          <w:rFonts w:ascii="Calibri" w:hAnsi="Calibri" w:cs="Calibri"/>
          <w:color w:val="474747"/>
          <w:sz w:val="24"/>
          <w:szCs w:val="24"/>
          <w:shd w:val="clear" w:color="auto" w:fill="FFFFFF"/>
        </w:rPr>
        <w:t xml:space="preserve">, E, C, </w:t>
      </w:r>
      <w:r>
        <w:rPr>
          <w:rFonts w:ascii="Calibri" w:hAnsi="Calibri" w:cs="Calibri"/>
          <w:color w:val="474747"/>
          <w:sz w:val="24"/>
          <w:szCs w:val="24"/>
          <w:shd w:val="clear" w:color="auto" w:fill="FFFFFF"/>
        </w:rPr>
        <w:t>B2 (</w:t>
      </w:r>
      <w:proofErr w:type="spellStart"/>
      <w:r>
        <w:rPr>
          <w:rFonts w:ascii="Calibri" w:hAnsi="Calibri" w:cs="Calibri"/>
          <w:color w:val="474747"/>
          <w:sz w:val="24"/>
          <w:szCs w:val="24"/>
          <w:shd w:val="clear" w:color="auto" w:fill="FFFFFF"/>
        </w:rPr>
        <w:t>niasin</w:t>
      </w:r>
      <w:proofErr w:type="spellEnd"/>
      <w:r>
        <w:rPr>
          <w:rFonts w:ascii="Calibri" w:hAnsi="Calibri" w:cs="Calibri"/>
          <w:color w:val="474747"/>
          <w:sz w:val="24"/>
          <w:szCs w:val="24"/>
          <w:shd w:val="clear" w:color="auto" w:fill="FFFFFF"/>
        </w:rPr>
        <w:t>)</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 xml:space="preserve">1,5-2,5 porsiyon </w:t>
      </w:r>
      <w:proofErr w:type="spellStart"/>
      <w:r w:rsidRPr="00AE6135">
        <w:rPr>
          <w:rStyle w:val="Gl"/>
          <w:rFonts w:ascii="Calibri" w:hAnsi="Calibri" w:cs="Calibri"/>
          <w:b w:val="0"/>
          <w:color w:val="474747"/>
          <w:sz w:val="24"/>
          <w:szCs w:val="24"/>
          <w:shd w:val="clear" w:color="auto" w:fill="FFFFFF"/>
        </w:rPr>
        <w:t>adolesanların</w:t>
      </w:r>
      <w:proofErr w:type="spellEnd"/>
      <w:r w:rsidRPr="00AE6135">
        <w:rPr>
          <w:rStyle w:val="Gl"/>
          <w:rFonts w:ascii="Calibri" w:hAnsi="Calibri" w:cs="Calibri"/>
          <w:b w:val="0"/>
          <w:color w:val="474747"/>
          <w:sz w:val="24"/>
          <w:szCs w:val="24"/>
          <w:shd w:val="clear" w:color="auto" w:fill="FFFFFF"/>
        </w:rPr>
        <w:t xml:space="preserve">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drawing>
          <wp:anchor distT="0" distB="0" distL="114300" distR="114300" simplePos="0" relativeHeight="251659264" behindDoc="1" locked="0" layoutInCell="1" allowOverlap="1" wp14:anchorId="24D072DD" wp14:editId="6BD353CF">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Pr="00AE6135" w:rsidRDefault="00AE6135" w:rsidP="00AE68C1">
      <w:pPr>
        <w:shd w:val="clear" w:color="auto" w:fill="FFFFFF"/>
        <w:spacing w:after="150" w:line="240" w:lineRule="auto"/>
        <w:jc w:val="both"/>
        <w:rPr>
          <w:rFonts w:ascii="Calibri" w:eastAsia="Times New Roman" w:hAnsi="Calibri" w:cs="Calibr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w:t>
      </w:r>
      <w:proofErr w:type="spellStart"/>
      <w:r w:rsidRPr="00AE68C1">
        <w:rPr>
          <w:rFonts w:eastAsia="Times New Roman" w:cstheme="minorHAnsi"/>
          <w:color w:val="474747"/>
          <w:sz w:val="24"/>
          <w:szCs w:val="24"/>
          <w:lang w:eastAsia="tr-TR"/>
        </w:rPr>
        <w:t>folik</w:t>
      </w:r>
      <w:proofErr w:type="spellEnd"/>
      <w:r w:rsidRPr="00AE68C1">
        <w:rPr>
          <w:rFonts w:eastAsia="Times New Roman" w:cstheme="minorHAnsi"/>
          <w:color w:val="474747"/>
          <w:sz w:val="24"/>
          <w:szCs w:val="24"/>
          <w:lang w:eastAsia="tr-TR"/>
        </w:rPr>
        <w:t xml:space="preserve"> asit), A vitaminin on ögesi olan beta-</w:t>
      </w:r>
      <w:proofErr w:type="spellStart"/>
      <w:r w:rsidRPr="00AE68C1">
        <w:rPr>
          <w:rFonts w:eastAsia="Times New Roman" w:cstheme="minorHAnsi"/>
          <w:color w:val="474747"/>
          <w:sz w:val="24"/>
          <w:szCs w:val="24"/>
          <w:lang w:eastAsia="tr-TR"/>
        </w:rPr>
        <w:t>karoten</w:t>
      </w:r>
      <w:proofErr w:type="spellEnd"/>
      <w:r w:rsidRPr="00AE68C1">
        <w:rPr>
          <w:rFonts w:eastAsia="Times New Roman" w:cstheme="minorHAnsi"/>
          <w:color w:val="474747"/>
          <w:sz w:val="24"/>
          <w:szCs w:val="24"/>
          <w:lang w:eastAsia="tr-TR"/>
        </w:rPr>
        <w:t>, E, C, B2 vitamini, kalsiyum, potasyum, demir, magnezyum, posa ve diğer antioksidan özellikte olan bileşiklerden zengindir. Vücuttan bazı zararlı maddelerin atılmasına içerdikleri bu maddeler yardımcı olur.</w:t>
      </w:r>
      <w:r w:rsidR="00AE6135">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 xml:space="preserve">urunçgiller grubu ve </w:t>
      </w:r>
      <w:proofErr w:type="spellStart"/>
      <w:r w:rsidR="00AE68C1" w:rsidRPr="00AE68C1">
        <w:rPr>
          <w:rFonts w:eastAsia="Times New Roman" w:cstheme="minorHAnsi"/>
          <w:color w:val="474747"/>
          <w:sz w:val="24"/>
          <w:szCs w:val="24"/>
          <w:lang w:eastAsia="tr-TR"/>
        </w:rPr>
        <w:t>üzümsü</w:t>
      </w:r>
      <w:proofErr w:type="spellEnd"/>
      <w:r w:rsidR="00AE68C1" w:rsidRPr="00AE68C1">
        <w:rPr>
          <w:rFonts w:eastAsia="Times New Roman" w:cstheme="minorHAnsi"/>
          <w:color w:val="474747"/>
          <w:sz w:val="24"/>
          <w:szCs w:val="24"/>
          <w:lang w:eastAsia="tr-TR"/>
        </w:rPr>
        <w:t xml:space="preserve">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14:anchorId="769AFC54" wp14:editId="32CF26B1">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xml:space="preserve">Ekmek, pirinç, makarna, erişte, kuskus, </w:t>
      </w:r>
      <w:proofErr w:type="gramStart"/>
      <w:r w:rsidRPr="00AE68C1">
        <w:rPr>
          <w:rFonts w:eastAsia="Times New Roman" w:cstheme="minorHAnsi"/>
          <w:color w:val="474747"/>
          <w:sz w:val="24"/>
          <w:szCs w:val="24"/>
          <w:lang w:eastAsia="tr-TR"/>
        </w:rPr>
        <w:t>bulgur,</w:t>
      </w:r>
      <w:proofErr w:type="gramEnd"/>
      <w:r w:rsidRPr="00AE68C1">
        <w:rPr>
          <w:rFonts w:eastAsia="Times New Roman" w:cstheme="minorHAnsi"/>
          <w:color w:val="474747"/>
          <w:sz w:val="24"/>
          <w:szCs w:val="24"/>
          <w:lang w:eastAsia="tr-TR"/>
        </w:rPr>
        <w:t xml:space="preserve">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5F2F31" w:rsidRPr="005F2F31" w:rsidRDefault="005F2F31" w:rsidP="005F2F31">
      <w:pPr>
        <w:shd w:val="clear" w:color="auto" w:fill="FFFFFF"/>
        <w:spacing w:before="100" w:beforeAutospacing="1" w:after="100" w:afterAutospacing="1" w:line="240" w:lineRule="auto"/>
        <w:jc w:val="both"/>
        <w:rPr>
          <w:rFonts w:eastAsia="Times New Roman" w:cstheme="minorHAnsi"/>
          <w:color w:val="474747"/>
          <w:szCs w:val="24"/>
          <w:lang w:eastAsia="tr-TR"/>
        </w:rPr>
      </w:pPr>
    </w:p>
    <w:p w:rsidR="00BE15E1" w:rsidRDefault="00BE15E1"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w:t>
      </w:r>
      <w:r>
        <w:rPr>
          <w:rFonts w:eastAsia="Times New Roman" w:cstheme="minorHAnsi"/>
          <w:i/>
          <w:color w:val="474747"/>
          <w:sz w:val="20"/>
          <w:szCs w:val="24"/>
          <w:lang w:eastAsia="tr-TR"/>
        </w:rPr>
        <w:t xml:space="preserve"> </w:t>
      </w:r>
      <w:r w:rsidRPr="005F2F31">
        <w:rPr>
          <w:rFonts w:eastAsia="Times New Roman" w:cstheme="minorHAnsi"/>
          <w:i/>
          <w:color w:val="474747"/>
          <w:sz w:val="20"/>
          <w:szCs w:val="24"/>
          <w:lang w:eastAsia="tr-TR"/>
        </w:rPr>
        <w:t>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39"/>
    <w:rsid w:val="000E00CA"/>
    <w:rsid w:val="00180468"/>
    <w:rsid w:val="005F2F31"/>
    <w:rsid w:val="006875C2"/>
    <w:rsid w:val="00875BCB"/>
    <w:rsid w:val="00A82A2D"/>
    <w:rsid w:val="00AE6135"/>
    <w:rsid w:val="00AE68C1"/>
    <w:rsid w:val="00BE15E1"/>
    <w:rsid w:val="00C44544"/>
    <w:rsid w:val="00DD1FF6"/>
    <w:rsid w:val="00EB59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EF1B3F-C764-4EE7-9E2C-75D9E357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8</Pages>
  <Words>985</Words>
  <Characters>5621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AKSOY</dc:creator>
  <cp:keywords/>
  <dc:description/>
  <cp:lastModifiedBy>Merve EMRE</cp:lastModifiedBy>
  <cp:revision>8</cp:revision>
  <dcterms:created xsi:type="dcterms:W3CDTF">2022-09-14T06:03:00Z</dcterms:created>
  <dcterms:modified xsi:type="dcterms:W3CDTF">2022-09-22T07:29:00Z</dcterms:modified>
</cp:coreProperties>
</file>